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0F" w:rsidRDefault="000D210F" w:rsidP="000D21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N. 26 Tirocini Formativi e di orientamento extracurriculari presso la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Consob</w:t>
      </w:r>
      <w:proofErr w:type="spellEnd"/>
    </w:p>
    <w:p w:rsidR="0028539C" w:rsidRDefault="0028539C" w:rsidP="000D21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19"/>
          <w:szCs w:val="19"/>
        </w:rPr>
      </w:pPr>
    </w:p>
    <w:p w:rsidR="000D210F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 xml:space="preserve">E’ indetta una selezione per n. 26 tirocini formativi e di orientamento di tipologia extracurriculare </w:t>
      </w:r>
      <w:r>
        <w:rPr>
          <w:rFonts w:ascii="TimesNewRomanPSMT" w:hAnsi="TimesNewRomanPSMT" w:cs="TimesNewRomanPSMT"/>
          <w:color w:val="000000"/>
          <w:sz w:val="20"/>
          <w:szCs w:val="20"/>
        </w:rPr>
        <w:t>(</w:t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indicati nell’Allegato 1) da svolgersi presso le sedi di Roma e di Milano della Commissione Nazionale per le Società e la Borsa (CONSOB).</w:t>
      </w:r>
    </w:p>
    <w:p w:rsidR="000D210F" w:rsidRPr="000D210F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I tirocini avranno una durata massima di 6 mesi (fatta eccezione per il tirocinio contraddistinto dal codice DST-3, della durata massima di 3 mesi) comprensiva di eventuali proroghe ed esclusi eventuali periodi di sospensione per maternità e malattia.</w:t>
      </w:r>
    </w:p>
    <w:p w:rsidR="000D210F" w:rsidRPr="000D210F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Ai tirocinanti sarà riconosciuta un’indennità di partecipazione pari a euro 800 mensili lordi.</w:t>
      </w:r>
    </w:p>
    <w:p w:rsidR="001F5092" w:rsidRDefault="001F5092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0D210F" w:rsidRPr="000D210F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0D210F">
        <w:rPr>
          <w:rFonts w:ascii="TimesNewRomanPS-BoldMT" w:hAnsi="TimesNewRomanPS-BoldMT" w:cs="TimesNewRomanPS-BoldMT"/>
          <w:b/>
          <w:bCs/>
          <w:color w:val="000000"/>
        </w:rPr>
        <w:t>REQUISITI PER LA PARTECIPAZIONE</w:t>
      </w:r>
    </w:p>
    <w:p w:rsidR="000D210F" w:rsidRPr="000D210F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Per partecipare alla selezione è richiesto il possesso di uno dei seguenti titoli, conseguito nei 12 mesi anteriori alla data di scadenza del termine per la presentazione delle domande di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partecipazione:</w:t>
      </w:r>
    </w:p>
    <w:p w:rsidR="000D210F" w:rsidRPr="000D210F" w:rsidRDefault="000D210F" w:rsidP="007B68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˗</w:t>
      </w:r>
      <w:r w:rsidR="007B68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laurea di secondo livello specialistica, magistrale o a ciclo unico, nelle discipline previste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per il progetto formativo per il quale è presentata la domanda di partecipazione (cfr.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2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2A4817">
        <w:rPr>
          <w:rFonts w:ascii="TimesNewRomanPSMT" w:hAnsi="TimesNewRomanPSMT" w:cs="TimesNewRomanPSMT"/>
          <w:b/>
          <w:color w:val="000000"/>
          <w:sz w:val="20"/>
          <w:szCs w:val="20"/>
        </w:rPr>
        <w:t>Allegato 1</w:t>
      </w:r>
      <w:bookmarkStart w:id="0" w:name="_GoBack"/>
      <w:bookmarkEnd w:id="0"/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), conseguita con votazione non inferiore a 105/110;</w:t>
      </w:r>
    </w:p>
    <w:p w:rsidR="000D210F" w:rsidRPr="000D210F" w:rsidRDefault="000D210F" w:rsidP="007B68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˗</w:t>
      </w:r>
      <w:r w:rsidR="007B68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dottorato di ricerca;</w:t>
      </w:r>
    </w:p>
    <w:p w:rsidR="000D210F" w:rsidRPr="000D210F" w:rsidRDefault="000D210F" w:rsidP="007B68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˗</w:t>
      </w:r>
      <w:r w:rsidR="007B68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master universitario di II livello di durata almeno annuale;</w:t>
      </w:r>
    </w:p>
    <w:p w:rsidR="000D210F" w:rsidRPr="000D210F" w:rsidRDefault="000D210F" w:rsidP="007B6881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˗</w:t>
      </w:r>
      <w:r w:rsidR="007B6881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corso di specializzazione universitario di durata almeno annuale, successivo al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0D210F">
        <w:rPr>
          <w:rFonts w:ascii="TimesNewRomanPSMT" w:hAnsi="TimesNewRomanPSMT" w:cs="TimesNewRomanPSMT"/>
          <w:color w:val="000000"/>
          <w:sz w:val="20"/>
          <w:szCs w:val="20"/>
        </w:rPr>
        <w:t>conseguimento della laurea di secondo livello, specialistica, magistrale o a ciclo unico.</w:t>
      </w:r>
    </w:p>
    <w:p w:rsidR="007B6881" w:rsidRPr="007B6881" w:rsidRDefault="007B6881" w:rsidP="007B68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E’ richiesto, inoltre, il possesso degli eventuali ulteriori requisiti previsti per i singoli tirocini,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secondo quanto indicato nell’</w:t>
      </w:r>
      <w:r w:rsidRPr="007B6881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Allegato 1</w:t>
      </w: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.</w:t>
      </w:r>
    </w:p>
    <w:p w:rsidR="007B6881" w:rsidRPr="007B6881" w:rsidRDefault="007B6881" w:rsidP="007B688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L’età dei candidati – alla data di scadenza del termine per la presentazione delle candidature di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cui al presente avviso di selezione – dovrà essere: non superiore ad anni 26 se in possesso di laurea;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non superiore ad anni 30 se in possesso di master o di corso di specializzazione universitario; non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7B6881">
        <w:rPr>
          <w:rFonts w:ascii="TimesNewRomanPSMT" w:hAnsi="TimesNewRomanPSMT" w:cs="TimesNewRomanPSMT"/>
          <w:color w:val="000000"/>
          <w:sz w:val="20"/>
          <w:szCs w:val="20"/>
        </w:rPr>
        <w:t>superiore ad anni 32 se in possesso del dottorato di ricerca.</w:t>
      </w:r>
    </w:p>
    <w:p w:rsidR="001F5092" w:rsidRDefault="001F5092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1F5092">
        <w:rPr>
          <w:rFonts w:ascii="TimesNewRomanPS-BoldMT" w:hAnsi="TimesNewRomanPS-BoldMT" w:cs="TimesNewRomanPS-BoldMT"/>
          <w:b/>
          <w:bCs/>
          <w:color w:val="000000"/>
        </w:rPr>
        <w:t>MODALITÀ DI PRESENTAZIONE DELLE DOMANDE DI PARTECIPAZIONE E DOCUMENTAZIONE</w:t>
      </w:r>
      <w:r w:rsidR="001F5092" w:rsidRPr="001F5092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Pr="001F5092">
        <w:rPr>
          <w:rFonts w:ascii="TimesNewRomanPS-BoldMT" w:hAnsi="TimesNewRomanPS-BoldMT" w:cs="TimesNewRomanPS-BoldMT"/>
          <w:b/>
          <w:bCs/>
          <w:color w:val="000000"/>
        </w:rPr>
        <w:t>RICHIESTA</w:t>
      </w:r>
    </w:p>
    <w:p w:rsidR="000D210F" w:rsidRPr="00907DE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07DE2">
        <w:rPr>
          <w:rFonts w:ascii="TimesNewRomanPSMT" w:hAnsi="TimesNewRomanPSMT" w:cs="TimesNewRomanPSMT"/>
          <w:color w:val="000000"/>
          <w:sz w:val="20"/>
          <w:szCs w:val="20"/>
        </w:rPr>
        <w:t xml:space="preserve">Le domande di partecipazione dovranno essere inviate – </w:t>
      </w:r>
      <w:r w:rsidRPr="0028539C">
        <w:rPr>
          <w:rFonts w:ascii="TimesNewRomanPSMT" w:hAnsi="TimesNewRomanPSMT" w:cs="TimesNewRomanPSMT"/>
          <w:b/>
          <w:color w:val="000000"/>
          <w:sz w:val="20"/>
          <w:szCs w:val="20"/>
        </w:rPr>
        <w:t>entro e non oltre il 31 gennaio 2017</w:t>
      </w:r>
      <w:r w:rsidR="008F1D56" w:rsidRPr="00907DE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07DE2">
        <w:rPr>
          <w:rFonts w:ascii="TimesNewRomanPSMT" w:hAnsi="TimesNewRomanPSMT" w:cs="TimesNewRomanPSMT"/>
          <w:color w:val="000000"/>
          <w:sz w:val="20"/>
          <w:szCs w:val="20"/>
        </w:rPr>
        <w:t>– esclusivamente all’indirizzo e-mail tirocini@pec.consob.it.</w:t>
      </w:r>
    </w:p>
    <w:p w:rsidR="000D210F" w:rsidRPr="00907DE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907DE2">
        <w:rPr>
          <w:rFonts w:ascii="TimesNewRomanPSMT" w:hAnsi="TimesNewRomanPSMT" w:cs="TimesNewRomanPSMT"/>
          <w:color w:val="000000"/>
          <w:sz w:val="20"/>
          <w:szCs w:val="20"/>
        </w:rPr>
        <w:t>Il messaggio di posta elettronica (che potrà essere trasmesso anche da una casella non di PEC)</w:t>
      </w:r>
      <w:r w:rsidR="008F1D56" w:rsidRPr="00907DE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07DE2">
        <w:rPr>
          <w:rFonts w:ascii="TimesNewRomanPSMT" w:hAnsi="TimesNewRomanPSMT" w:cs="TimesNewRomanPSMT"/>
          <w:color w:val="000000"/>
          <w:sz w:val="20"/>
          <w:szCs w:val="20"/>
        </w:rPr>
        <w:t>dovrà contenere nell’oggetto il cognome e nome del candidato, la dicitura “Candidatura tirocini</w:t>
      </w:r>
      <w:r w:rsidR="008F1D56" w:rsidRPr="00907DE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07DE2">
        <w:rPr>
          <w:rFonts w:ascii="TimesNewRomanPSMT" w:hAnsi="TimesNewRomanPSMT" w:cs="TimesNewRomanPSMT"/>
          <w:color w:val="000000"/>
          <w:sz w:val="20"/>
          <w:szCs w:val="20"/>
        </w:rPr>
        <w:t>2017”, nonché il codice del tirocinio prescelto (a titolo di esempio: “Rossi Mario – Candidatura</w:t>
      </w:r>
      <w:r w:rsidR="008F1D56" w:rsidRPr="00907DE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07DE2">
        <w:rPr>
          <w:rFonts w:ascii="TimesNewRomanPSMT" w:hAnsi="TimesNewRomanPSMT" w:cs="TimesNewRomanPSMT"/>
          <w:color w:val="000000"/>
          <w:sz w:val="20"/>
          <w:szCs w:val="20"/>
        </w:rPr>
        <w:t>tirocini 2017 – DTC-1”) e dovrà riportare in allegato i seguenti documenti in formato PDF: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1) domanda di ammissione alla selezione, compilata utilizzando il modulo </w:t>
      </w:r>
      <w:r w:rsidRPr="00D33131">
        <w:rPr>
          <w:rFonts w:ascii="TimesNewRomanPSMT" w:hAnsi="TimesNewRomanPSMT" w:cs="TimesNewRomanPSMT"/>
          <w:b/>
          <w:color w:val="000000"/>
          <w:sz w:val="20"/>
          <w:szCs w:val="20"/>
        </w:rPr>
        <w:t>in Allegato 2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al</w:t>
      </w:r>
      <w:r w:rsid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presente avviso di selezione (tale modulo, predisposto in formato PDF, presenta i campi</w:t>
      </w:r>
      <w:r w:rsid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compilabili tramite personal computer o altro strumento informatico);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2) curriculum vitae et </w:t>
      </w:r>
      <w:proofErr w:type="spellStart"/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studiorum</w:t>
      </w:r>
      <w:proofErr w:type="spellEnd"/>
      <w:r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in formato europeo;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3) </w:t>
      </w:r>
      <w:proofErr w:type="spellStart"/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abstract</w:t>
      </w:r>
      <w:proofErr w:type="spellEnd"/>
      <w:r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della tesi di laurea (tesi di dottorato, se in possesso di tale titolo) in non più di 400</w:t>
      </w:r>
      <w:r w:rsid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parole;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4) copia di eventuali pubblicazioni (</w:t>
      </w:r>
      <w:proofErr w:type="spellStart"/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paper</w:t>
      </w:r>
      <w:proofErr w:type="spellEnd"/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, tesine, articoli, ecc.) su materie di interesse della</w:t>
      </w:r>
      <w:r w:rsid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CONSOB;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5) copia di un documento di riconoscimento in corso di validità.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lastRenderedPageBreak/>
        <w:t>Non saranno prese in considerazione, e saranno quindi escluse, domande con dati incompleti o</w:t>
      </w:r>
      <w:r w:rsidR="008F1D56"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allegati mancanti e domande giunte oltre il termine indicato.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E’ consentita la presentazione di candidature per un massimo di tre diversi progetti di</w:t>
      </w:r>
      <w:r w:rsidR="008F1D56"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tirocinio, trasmettendo domande distinte con separate e-mail per ciascun progetto di interesse.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In caso di presentazione di un numero multiplo di domande per ciascun tirocinio, sarà presa in</w:t>
      </w:r>
      <w:r w:rsidR="008F1D56"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considerazione l’ultima domanda ricevuta, in ordine temporale. In caso di trasmissione di domande</w:t>
      </w:r>
      <w:r w:rsidR="008F1D56"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per più di tre tirocini saranno prese in considerazione le ultime tre domande valide ricevute, in ordine</w:t>
      </w:r>
      <w:r w:rsidR="008F1D56" w:rsidRPr="0028539C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28539C">
        <w:rPr>
          <w:rFonts w:ascii="TimesNewRomanPSMT" w:hAnsi="TimesNewRomanPSMT" w:cs="TimesNewRomanPSMT"/>
          <w:color w:val="000000"/>
          <w:sz w:val="20"/>
          <w:szCs w:val="20"/>
        </w:rPr>
        <w:t>temporale, riferite a differenti tirocini.</w:t>
      </w:r>
    </w:p>
    <w:p w:rsidR="000D210F" w:rsidRPr="0028539C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</w:rPr>
      </w:pPr>
      <w:r w:rsidRPr="001F5092">
        <w:rPr>
          <w:rFonts w:ascii="TimesNewRomanPS-BoldMT" w:hAnsi="TimesNewRomanPS-BoldMT" w:cs="TimesNewRomanPS-BoldMT"/>
          <w:b/>
          <w:bCs/>
          <w:color w:val="000000"/>
        </w:rPr>
        <w:t>SELEZIONE DELLE CANDIDATURE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Successivamente alla data di scadenza del termine per la presentazione delle domande di</w:t>
      </w:r>
      <w:r w:rsidR="001F509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partecipazione, per ogni progetto di tirocinio sarà redatto l’elenco dei candidati, suddiviso sulla base</w:t>
      </w:r>
      <w:r w:rsidR="001F509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dei requisiti di partecipazione sopra indicati, e sarà stilata una distinta graduatoria preliminare per</w:t>
      </w:r>
      <w:r w:rsidR="001F509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ciascuno di detti requisiti.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Al fine di definire tali graduatorie, si terrà conto, tra l’altro: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˗ del voto di laurea;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˗ dell’attinenza dell’argomento della tesi di laurea con gli obiettivi del tirocinio e del settore di</w:t>
      </w:r>
      <w:r w:rsidR="001F509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attività presso cui il tirocinio sarà svolto;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˗ del possesso di titoli di studio ulteriori rispetto alla laurea;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˗ di titoli professionali posseduti;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˗ di esperienze di studio, di ricerca o professionali con particolare riguardo ai settori di</w:t>
      </w:r>
      <w:r w:rsidR="001F5092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interesse della CONSOB;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˗ di eventuali pubblicazioni nelle materie di interesse per la CONSOB.</w:t>
      </w:r>
    </w:p>
    <w:p w:rsidR="000D210F" w:rsidRPr="001F5092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La CONSOB si riserva, altresì, di non assegnare i tirocini ove la procedura di selezione non</w:t>
      </w:r>
      <w:r w:rsidR="00D3313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consenta di individuare profili coerenti con le finalità dell’iniziativa e di interrompere</w:t>
      </w:r>
      <w:r w:rsidR="00D3313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anticipatamente gli stessi per gravi e giustificati motivi quali, ad esempio, la mancata osservanza da</w:t>
      </w:r>
      <w:r w:rsidR="00D3313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1F5092">
        <w:rPr>
          <w:rFonts w:ascii="TimesNewRomanPSMT" w:hAnsi="TimesNewRomanPSMT" w:cs="TimesNewRomanPSMT"/>
          <w:color w:val="000000"/>
          <w:sz w:val="20"/>
          <w:szCs w:val="20"/>
        </w:rPr>
        <w:t>parte degli interessati delle modalità di svolgimento dei tirocini.</w:t>
      </w:r>
    </w:p>
    <w:p w:rsidR="00365BD6" w:rsidRDefault="00365BD6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0D210F" w:rsidRPr="00D33131" w:rsidRDefault="000D210F" w:rsidP="000D21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33131">
        <w:rPr>
          <w:rFonts w:ascii="TimesNewRomanPSMT" w:hAnsi="TimesNewRomanPSMT" w:cs="TimesNewRomanPSMT"/>
          <w:color w:val="000000"/>
          <w:sz w:val="20"/>
          <w:szCs w:val="20"/>
        </w:rPr>
        <w:t>Le graduatorie saranno pubblicate secondo la normativa vigente; non sono previste</w:t>
      </w:r>
      <w:r w:rsidR="00D3313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33131">
        <w:rPr>
          <w:rFonts w:ascii="TimesNewRomanPSMT" w:hAnsi="TimesNewRomanPSMT" w:cs="TimesNewRomanPSMT"/>
          <w:color w:val="000000"/>
          <w:sz w:val="20"/>
          <w:szCs w:val="20"/>
        </w:rPr>
        <w:t>comunicazioni a terzi se non per ottemperare ad eventuali richieste degli organi giudiziari e di</w:t>
      </w:r>
      <w:r w:rsidR="00D33131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D33131">
        <w:rPr>
          <w:rFonts w:ascii="TimesNewRomanPSMT" w:hAnsi="TimesNewRomanPSMT" w:cs="TimesNewRomanPSMT"/>
          <w:color w:val="000000"/>
          <w:sz w:val="20"/>
          <w:szCs w:val="20"/>
        </w:rPr>
        <w:t>controllo.</w:t>
      </w:r>
    </w:p>
    <w:p w:rsidR="00365BD6" w:rsidRDefault="00365BD6" w:rsidP="000D210F">
      <w:pPr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FA5F74" w:rsidRDefault="000D210F" w:rsidP="000D210F">
      <w:pPr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 w:rsidRPr="00D33131">
        <w:rPr>
          <w:rFonts w:ascii="TimesNewRomanPSMT" w:hAnsi="TimesNewRomanPSMT" w:cs="TimesNewRomanPSMT"/>
          <w:color w:val="000000"/>
          <w:sz w:val="20"/>
          <w:szCs w:val="20"/>
        </w:rPr>
        <w:t>Il presente avviso di selezione è pubblicato sul sito istituzionale della CONSOB (</w:t>
      </w:r>
      <w:hyperlink r:id="rId5" w:history="1">
        <w:r w:rsidR="00D33131" w:rsidRPr="003E680C">
          <w:rPr>
            <w:rStyle w:val="Collegamentoipertestuale"/>
            <w:rFonts w:ascii="TimesNewRomanPSMT" w:hAnsi="TimesNewRomanPSMT" w:cs="TimesNewRomanPSMT"/>
            <w:sz w:val="20"/>
            <w:szCs w:val="20"/>
          </w:rPr>
          <w:t>www.consob.it</w:t>
        </w:r>
      </w:hyperlink>
      <w:r w:rsidRPr="00D33131">
        <w:rPr>
          <w:rFonts w:ascii="TimesNewRomanPSMT" w:hAnsi="TimesNewRomanPSMT" w:cs="TimesNewRomanPSMT"/>
          <w:color w:val="000000"/>
          <w:sz w:val="20"/>
          <w:szCs w:val="20"/>
        </w:rPr>
        <w:t>).</w:t>
      </w:r>
    </w:p>
    <w:p w:rsidR="00D33131" w:rsidRPr="00D33131" w:rsidRDefault="00D33131" w:rsidP="00D33131">
      <w:pPr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D33131">
        <w:rPr>
          <w:rFonts w:ascii="TimesNewRomanPSMT" w:hAnsi="TimesNewRomanPSMT" w:cs="TimesNewRomanPSMT"/>
          <w:color w:val="000000"/>
          <w:sz w:val="20"/>
          <w:szCs w:val="20"/>
        </w:rPr>
        <w:t xml:space="preserve">Per ogni ulteriore dettaglio consultare </w:t>
      </w:r>
      <w:r w:rsidR="0009577D">
        <w:rPr>
          <w:rFonts w:ascii="TimesNewRomanPSMT" w:hAnsi="TimesNewRomanPSMT" w:cs="TimesNewRomanPSMT"/>
          <w:b/>
          <w:color w:val="000000"/>
          <w:sz w:val="20"/>
          <w:szCs w:val="20"/>
        </w:rPr>
        <w:t>l’Allegato 3</w:t>
      </w:r>
      <w:r w:rsidRPr="00D33131">
        <w:rPr>
          <w:rFonts w:ascii="TimesNewRomanPSMT" w:hAnsi="TimesNewRomanPSMT" w:cs="TimesNewRomanPSMT"/>
          <w:b/>
          <w:color w:val="000000"/>
          <w:sz w:val="20"/>
          <w:szCs w:val="20"/>
        </w:rPr>
        <w:t>.</w:t>
      </w:r>
    </w:p>
    <w:p w:rsidR="00D33131" w:rsidRPr="00D33131" w:rsidRDefault="00D33131" w:rsidP="000D210F">
      <w:pPr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sectPr w:rsidR="00D33131" w:rsidRPr="00D33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0F"/>
    <w:rsid w:val="0009577D"/>
    <w:rsid w:val="000D210F"/>
    <w:rsid w:val="001F5092"/>
    <w:rsid w:val="0028539C"/>
    <w:rsid w:val="002A4817"/>
    <w:rsid w:val="00365BD6"/>
    <w:rsid w:val="007B6881"/>
    <w:rsid w:val="008F1D56"/>
    <w:rsid w:val="00907DE2"/>
    <w:rsid w:val="00D33131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o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Mariantoni</dc:creator>
  <cp:lastModifiedBy>Marina Mariantoni</cp:lastModifiedBy>
  <cp:revision>7</cp:revision>
  <dcterms:created xsi:type="dcterms:W3CDTF">2016-12-22T14:19:00Z</dcterms:created>
  <dcterms:modified xsi:type="dcterms:W3CDTF">2016-12-23T11:11:00Z</dcterms:modified>
</cp:coreProperties>
</file>